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BDB2" w14:textId="77777777" w:rsidR="00EF1C26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 контрольно-надзорными органами</w:t>
      </w:r>
    </w:p>
    <w:p w14:paraId="1439FA88" w14:textId="77777777" w:rsidR="00EF1C26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CF4F9" w14:textId="77777777" w:rsidR="00EF1C26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175" w:type="dxa"/>
        <w:tblInd w:w="421" w:type="dxa"/>
        <w:tblLook w:val="04A0" w:firstRow="1" w:lastRow="0" w:firstColumn="1" w:lastColumn="0" w:noHBand="0" w:noVBand="1"/>
      </w:tblPr>
      <w:tblGrid>
        <w:gridCol w:w="576"/>
        <w:gridCol w:w="1376"/>
        <w:gridCol w:w="2072"/>
        <w:gridCol w:w="2675"/>
        <w:gridCol w:w="1548"/>
        <w:gridCol w:w="3423"/>
        <w:gridCol w:w="2505"/>
      </w:tblGrid>
      <w:tr w:rsidR="003A1E5D" w14:paraId="77044A6B" w14:textId="77777777" w:rsidTr="003A1E5D">
        <w:tc>
          <w:tcPr>
            <w:tcW w:w="576" w:type="dxa"/>
          </w:tcPr>
          <w:p w14:paraId="165EA577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14:paraId="47FE71C3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2072" w:type="dxa"/>
          </w:tcPr>
          <w:p w14:paraId="075F3423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675" w:type="dxa"/>
          </w:tcPr>
          <w:p w14:paraId="6A5FE493" w14:textId="0F0C7051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548" w:type="dxa"/>
          </w:tcPr>
          <w:p w14:paraId="7BD0CEA4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423" w:type="dxa"/>
          </w:tcPr>
          <w:p w14:paraId="1494515B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2505" w:type="dxa"/>
          </w:tcPr>
          <w:p w14:paraId="1901D991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Краткие результаты проверки</w:t>
            </w:r>
          </w:p>
        </w:tc>
      </w:tr>
      <w:tr w:rsidR="003A1E5D" w14:paraId="77379DCE" w14:textId="77777777" w:rsidTr="003A1E5D">
        <w:tc>
          <w:tcPr>
            <w:tcW w:w="576" w:type="dxa"/>
          </w:tcPr>
          <w:p w14:paraId="7AA7D44B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138830F8" w14:textId="061F2020" w:rsidR="00EF1C26" w:rsidRPr="00EF1C26" w:rsidRDefault="0050502E" w:rsidP="003A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 w:rsidR="00EF1C26" w:rsidRPr="00EF1C2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C26" w:rsidRPr="00EF1C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C26" w:rsidRPr="00EF1C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14:paraId="6ACB46F9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Воронежстат</w:t>
            </w:r>
            <w:proofErr w:type="spellEnd"/>
          </w:p>
        </w:tc>
        <w:tc>
          <w:tcPr>
            <w:tcW w:w="2675" w:type="dxa"/>
          </w:tcPr>
          <w:p w14:paraId="136EB718" w14:textId="7A3DEDA0" w:rsidR="0050502E" w:rsidRPr="00EF1C26" w:rsidRDefault="0050502E" w:rsidP="002B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фонда пенсионного и социального страхования Российской Федерации по Воронежской области (ОСФР по Воронежской области)</w:t>
            </w:r>
          </w:p>
        </w:tc>
        <w:tc>
          <w:tcPr>
            <w:tcW w:w="1548" w:type="dxa"/>
          </w:tcPr>
          <w:p w14:paraId="3B9CC6BE" w14:textId="0262C290" w:rsidR="002B089F" w:rsidRDefault="002B089F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C26"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ыездная </w:t>
            </w:r>
          </w:p>
          <w:p w14:paraId="1972D848" w14:textId="155763C4" w:rsidR="00EF1C26" w:rsidRPr="00EF1C26" w:rsidRDefault="002B089F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C26" w:rsidRPr="00EF1C2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423" w:type="dxa"/>
          </w:tcPr>
          <w:p w14:paraId="65DFFD59" w14:textId="7169112E" w:rsidR="00EF1C26" w:rsidRPr="00EF1C26" w:rsidRDefault="0050502E" w:rsidP="002B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исчисления, полноты и своевременности уплаты (перечисления) страховых взносов на обязательное социальное </w:t>
            </w:r>
            <w:r w:rsidR="00BA5F5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от несчастных случаев на </w:t>
            </w:r>
            <w:proofErr w:type="spellStart"/>
            <w:r w:rsidR="00BA5F5B">
              <w:rPr>
                <w:rFonts w:ascii="Times New Roman" w:hAnsi="Times New Roman" w:cs="Times New Roman"/>
                <w:sz w:val="24"/>
                <w:szCs w:val="24"/>
              </w:rPr>
              <w:t>производствеи</w:t>
            </w:r>
            <w:proofErr w:type="spellEnd"/>
            <w:r w:rsidR="00BA5F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заболеваний в Фонд пенсионного и социального страхования Российской Федерации</w:t>
            </w:r>
          </w:p>
        </w:tc>
        <w:tc>
          <w:tcPr>
            <w:tcW w:w="2505" w:type="dxa"/>
          </w:tcPr>
          <w:p w14:paraId="5D072C34" w14:textId="0300198C" w:rsidR="00EF1C26" w:rsidRPr="00EF1C26" w:rsidRDefault="00EF1C26" w:rsidP="002B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3A1E5D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BA5F5B">
              <w:rPr>
                <w:rFonts w:ascii="Times New Roman" w:hAnsi="Times New Roman" w:cs="Times New Roman"/>
                <w:sz w:val="24"/>
                <w:szCs w:val="24"/>
              </w:rPr>
              <w:t>при самостоятельной корректировке облагаемой базы</w:t>
            </w:r>
          </w:p>
        </w:tc>
      </w:tr>
    </w:tbl>
    <w:p w14:paraId="57935E71" w14:textId="77777777" w:rsidR="00EF1C26" w:rsidRPr="00F63D5C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70F00" w14:textId="77777777" w:rsidR="00F63D5C" w:rsidRPr="00EF1C26" w:rsidRDefault="00F63D5C" w:rsidP="00EF1C26">
      <w:pPr>
        <w:jc w:val="center"/>
        <w:rPr>
          <w:rFonts w:ascii="Times New Roman" w:hAnsi="Times New Roman" w:cs="Times New Roman"/>
        </w:rPr>
      </w:pPr>
    </w:p>
    <w:sectPr w:rsidR="00F63D5C" w:rsidRPr="00EF1C26" w:rsidSect="00EF1C26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4A9D" w14:textId="77777777" w:rsidR="0082710E" w:rsidRDefault="0082710E" w:rsidP="00F63D5C">
      <w:pPr>
        <w:spacing w:after="0" w:line="240" w:lineRule="auto"/>
      </w:pPr>
      <w:r>
        <w:separator/>
      </w:r>
    </w:p>
  </w:endnote>
  <w:endnote w:type="continuationSeparator" w:id="0">
    <w:p w14:paraId="46C916C5" w14:textId="77777777" w:rsidR="0082710E" w:rsidRDefault="0082710E" w:rsidP="00F6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084C" w14:textId="77777777" w:rsidR="0082710E" w:rsidRDefault="0082710E" w:rsidP="00F63D5C">
      <w:pPr>
        <w:spacing w:after="0" w:line="240" w:lineRule="auto"/>
      </w:pPr>
      <w:r>
        <w:separator/>
      </w:r>
    </w:p>
  </w:footnote>
  <w:footnote w:type="continuationSeparator" w:id="0">
    <w:p w14:paraId="7BA49EB5" w14:textId="77777777" w:rsidR="0082710E" w:rsidRDefault="0082710E" w:rsidP="00F6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60"/>
    <w:rsid w:val="00207060"/>
    <w:rsid w:val="002B089F"/>
    <w:rsid w:val="003A1E5D"/>
    <w:rsid w:val="00470DB9"/>
    <w:rsid w:val="0050502E"/>
    <w:rsid w:val="0082710E"/>
    <w:rsid w:val="00BA5F5B"/>
    <w:rsid w:val="00DB510B"/>
    <w:rsid w:val="00EF1C26"/>
    <w:rsid w:val="00F55F3A"/>
    <w:rsid w:val="00F63D5C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DA6"/>
  <w15:chartTrackingRefBased/>
  <w15:docId w15:val="{A2628315-F8BF-4023-B818-6D88F33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D5C"/>
  </w:style>
  <w:style w:type="paragraph" w:styleId="a5">
    <w:name w:val="footer"/>
    <w:basedOn w:val="a"/>
    <w:link w:val="a6"/>
    <w:uiPriority w:val="99"/>
    <w:unhideWhenUsed/>
    <w:rsid w:val="00F6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D5C"/>
  </w:style>
  <w:style w:type="table" w:styleId="a7">
    <w:name w:val="Table Grid"/>
    <w:basedOn w:val="a1"/>
    <w:uiPriority w:val="39"/>
    <w:rsid w:val="00F6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Наталья Анатольевна</dc:creator>
  <cp:keywords/>
  <dc:description/>
  <cp:lastModifiedBy>Омельченко Наталья Анатольевна</cp:lastModifiedBy>
  <cp:revision>3</cp:revision>
  <cp:lastPrinted>2022-02-15T07:55:00Z</cp:lastPrinted>
  <dcterms:created xsi:type="dcterms:W3CDTF">2022-02-15T07:14:00Z</dcterms:created>
  <dcterms:modified xsi:type="dcterms:W3CDTF">2024-05-27T11:48:00Z</dcterms:modified>
</cp:coreProperties>
</file>